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Serwa micro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Serwa micro to jedne z wielu zaawansowanych części jakie wykorzystuje się podczas tworzenia mobilnych i ruchomych konstrukcji.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konstruuje roboty oraz ruchome mechanizmy wie jak ważne jest odpowiednie dopasowanie części. Aby precyzyjnie i dokładnie sterować konstrukcją lub robotem należy wykorzystać równie zaawansowane części jakimi są </w:t>
      </w:r>
      <w:r>
        <w:rPr>
          <w:rFonts w:ascii="calibri" w:hAnsi="calibri" w:eastAsia="calibri" w:cs="calibri"/>
          <w:sz w:val="24"/>
          <w:szCs w:val="24"/>
          <w:b/>
        </w:rPr>
        <w:t xml:space="preserve">serwa micro</w:t>
      </w:r>
      <w:r>
        <w:rPr>
          <w:rFonts w:ascii="calibri" w:hAnsi="calibri" w:eastAsia="calibri" w:cs="calibri"/>
          <w:sz w:val="24"/>
          <w:szCs w:val="24"/>
        </w:rPr>
        <w:t xml:space="preserve">. Są to niewielkich wymiarów i lekkiej wagi wydajne mechanizmy. Poszczególne modele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serwa typu micro</w:t>
      </w:r>
      <w:r>
        <w:rPr>
          <w:rFonts w:ascii="calibri" w:hAnsi="calibri" w:eastAsia="calibri" w:cs="calibri"/>
          <w:sz w:val="24"/>
          <w:szCs w:val="24"/>
        </w:rPr>
        <w:t xml:space="preserve"> różnią się pomiędzy sobą parametrami takimi jak: napięcie, moment obrotowy, zakres jaki posiada serwo oraz masą i wymiarami.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samym zakupem danego modelu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serwa micro</w:t>
      </w:r>
      <w:r>
        <w:rPr>
          <w:rFonts w:ascii="calibri" w:hAnsi="calibri" w:eastAsia="calibri" w:cs="calibri"/>
          <w:sz w:val="24"/>
          <w:szCs w:val="24"/>
        </w:rPr>
        <w:t xml:space="preserve"> warto wiedzieć jakie powinien mieć parametry aby był dopasowany z innymi komponentami. Dzięki kompatybilności z innymi elementami oraz poprawnie dobranymi parametrami serwa micro zapewnią poprawność wykonywanych czynności.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serwa micro?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Serwa micro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wymiarach i parametrach można znaleźć w sklepie elektronicznym Botland. Ponadto jeżeli poszukujecie większy silników DC lub serwa typu standard również znajdziecie je tam bez problemu. Pracownicy sklepu służą pomocą w doborze odpowiedniego komponentu dzięki czemu będziesz mieć pewność dopasowania z innymi częściami. Każdy początkujący jak i zaawansowany konstruktor znajdzie tam wszystko co potrzebuje.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199-serwa-typu-mi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2024-05-02T04:38:04+02:00</dcterms:created>
  <dcterms:modified xsi:type="dcterms:W3CDTF">2024-05-02T04:38:04+02:00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