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Enkoder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href="https://botland.com.pl/355-enkodery"&gt;Enkoder&lt;/a&gt; to urządzenie, które znajduje swoje szerokie zastosowanie nie tylko w przemyśle, ale także w robotach, maszynach oraz liniach produkcyjnych. Wykonany z wysokiej jakości materiałów Enkoder dobrze pracuje również w trudnych warunkach. Zobacz specyfikacje i zastosowanie enkoderów.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Enkoder?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Enkoder</w:t>
      </w:r>
      <w:r>
        <w:rPr>
          <w:rFonts w:ascii="calibri" w:hAnsi="calibri" w:eastAsia="calibri" w:cs="calibri"/>
          <w:sz w:val="24"/>
          <w:szCs w:val="24"/>
        </w:rPr>
        <w:t xml:space="preserve"> jest to urządzenia o bardzo małych wymiarach, które zamienia ruch obrotowy na sygnały elektryczne, które pozwalają na określenie dokładnej pozycji kątowej, przesunięcia oraz ilość obrotów. Pozwala na określenie precyzyjnie pomiaru kątowego elementu będącego w ruchu. Parametr główny w enkoderze to ilość impulsów na obrót. Urządzenia te możemy podzielić ze względu na pomiar: enkodery inkrementalne oraz enkodery absolutne.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służą enkodery?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w obecnych czasach automatyka przemysłowa jest dziedziną, która wymaga urządzeń wskazujących dokładne i pewne pomiary, dlatego też stosuje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enkoder</w:t>
      </w:r>
      <w:r>
        <w:rPr>
          <w:rFonts w:ascii="calibri" w:hAnsi="calibri" w:eastAsia="calibri" w:cs="calibri"/>
          <w:sz w:val="24"/>
          <w:szCs w:val="24"/>
        </w:rPr>
        <w:t xml:space="preserve">. Jest on niezbędny do sprawnego działania urządzeń. Sprawdzą się tam gdzie potrzebna jest dokładna informacja o chwilowej pozycji. Rozwój techniki jest bardzo szybki co wpływa także na ułatwienie i przyspieszenie maszyn produkcyjnych. W przemysłach takich jak spożywczy czy kosmetyczny enkoder wykorzystywany jest w układach sterowania ruchem przenośników. W przemyśle stalowym urządzenia te są narażone na oddziaływanie wibracji oraz uderzenia. Ponadto wykorzystuje się je w tym przemyśle na większości etapów. Szeroki wybór enkoderów znajdziemy w dobrych sklepach z elektroniką.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Enkoder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355-enkod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2026-08-27T20:52:03+02:00</dcterms:created>
  <dcterms:modified xsi:type="dcterms:W3CDTF">2026-08-27T20:52:03+02:00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